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798784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54.8pt;mso-position-horizontal-relative:page;mso-position-vertical-relative:page;z-index:-15798272" type="#_x0000_t202" id="docshape1" filled="false" stroked="false">
            <v:textbox inset="0,0,0,0">
              <w:txbxContent>
                <w:p>
                  <w:pPr>
                    <w:spacing w:before="20"/>
                    <w:ind w:left="10" w:right="10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before="336"/>
                    <w:ind w:left="10" w:right="6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Complaints procedure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16.982498pt;width:474.45pt;height:70.8pt;mso-position-horizontal-relative:page;mso-position-vertical-relative:page;z-index:-15797760" type="#_x0000_t202" id="docshape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What counts as a complaint?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A complaint is a written or verbal expression of dissatisfaction or disquiet about an action, or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lack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action,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acting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behalf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church,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about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policies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procedures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of the church. A complaint may include an allegation that a person has behaved in an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unacceptable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way.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00.989502pt;width:466.9pt;height:28.8pt;mso-position-horizontal-relative:page;mso-position-vertical-relative:page;z-index:-15797248" type="#_x0000_t202" id="docshape3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made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someone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paid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employee,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usually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referred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grievance,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resolution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sought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through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separate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Grievance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Procedure.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42.987503pt;width:495.95pt;height:42.8pt;mso-position-horizontal-relative:page;mso-position-vertical-relative:page;z-index:-15796736" type="#_x0000_t202" id="docshape4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Complaints against licensed or commissioned ministers (Readers, Southwark Pastoral Auxiliaries,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Church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Army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Officers)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handled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through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separate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procedure.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complaints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addressed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Incumbent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 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parish.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98.988495pt;width:506.5pt;height:84.8pt;mso-position-horizontal-relative:page;mso-position-vertical-relative:page;z-index:-15796224" type="#_x0000_t202" id="docshape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Problem-solving</w:t>
                  </w:r>
                </w:p>
                <w:p>
                  <w:pPr>
                    <w:pStyle w:val="BodyText"/>
                    <w:spacing w:line="264" w:lineRule="auto"/>
                    <w:ind w:right="17"/>
                  </w:pPr>
                  <w:r>
                    <w:rPr>
                      <w:color w:val="231F20"/>
                    </w:rPr>
                    <w:t>We are committed to dealing effectively with any concerns or complaints raised about the way in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which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and/or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services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provide.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Where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possible,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seek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put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right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mistakes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made.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get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something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wrong,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apologise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where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possible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we will try to put things right. We also aim to learn from our mistakes and use the information we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gain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improve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way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future.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96.998505pt;width:506.45pt;height:56.8pt;mso-position-horizontal-relative:page;mso-position-vertical-relative:page;z-index:-15795712" type="#_x0000_t202" id="docshape6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  <w:ind w:right="17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aim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always,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responding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complaints,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enable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them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resolved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informally,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speedily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and fairly by discussion, problem-solving, mediation and negotiation. Problems should therefore be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brought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direct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person(s)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deemed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responsible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area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dissatisfaction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disquiet,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hopefully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resolved 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way.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467.002502pt;width:496.75pt;height:56.8pt;mso-position-horizontal-relative:page;mso-position-vertical-relative:page;z-index:-15795200" type="#_x0000_t202" id="docshape7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If, however, a complaint relates to or includes an allegation that a child or adult who may be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vulnerable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harmed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harm,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adult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another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caused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harm to a child or adult who may be vulnerable, it must be responded to through the Diocesan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procedures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for handling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allegations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 abuse.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37.006531pt;width:489.45pt;height:42.8pt;mso-position-horizontal-relative:page;mso-position-vertical-relative:page;z-index:-15794688" type="#_x0000_t202" id="docshape8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concern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adult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vulnerable,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bringing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it is not satisfied with the outcome at the problem-solving stage, he/she may then invoke this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formal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procedure.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93.007507pt;width:241.35pt;height:14.8pt;mso-position-horizontal-relative:page;mso-position-vertical-relative:page;z-index:-15794176" type="#_x0000_t202" id="docshape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victimise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harass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complainant.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21.002502pt;width:496.1pt;height:42.8pt;mso-position-horizontal-relative:page;mso-position-vertical-relative:page;z-index:-15793664" type="#_x0000_t202" id="docshape1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Formal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procedure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for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complaints</w:t>
                  </w:r>
                  <w:r>
                    <w:rPr>
                      <w:b/>
                      <w:color w:val="E21E26"/>
                      <w:spacing w:val="-6"/>
                      <w:sz w:val="22"/>
                    </w:rPr>
                    <w:t> </w:t>
                  </w:r>
                  <w:r>
                    <w:rPr>
                      <w:color w:val="E21E26"/>
                      <w:sz w:val="22"/>
                    </w:rPr>
                    <w:t>—</w:t>
                  </w:r>
                  <w:r>
                    <w:rPr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stage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1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submitted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writing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Churchwarden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him/herself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complaint).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77.003479pt;width:442.8pt;height:28.8pt;mso-position-horizontal-relative:page;mso-position-vertical-relative:page;z-index:-15793152" type="#_x0000_t202" id="docshape1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bringing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opportunity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state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case;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represented,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wish,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meeting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friend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supporter.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19.001526pt;width:496.95pt;height:70.8pt;mso-position-horizontal-relative:page;mso-position-vertical-relative:page;z-index:-15792640" type="#_x0000_t202" id="docshape12" filled="false" stroked="false">
            <v:textbox inset="0,0,0,0">
              <w:txbxContent>
                <w:p>
                  <w:pPr>
                    <w:pStyle w:val="BodyText"/>
                    <w:spacing w:line="264" w:lineRule="auto"/>
                    <w:ind w:right="17"/>
                    <w:jc w:val="both"/>
                  </w:pPr>
                  <w:r>
                    <w:rPr>
                      <w:color w:val="231F20"/>
                    </w:rPr>
                    <w:t>The Churchwarden will meet with the complainant to listen to and note the facts of the complaint.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He/she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give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facts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relating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subject.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Churchwarden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then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interview the subject of the complaint, who may also be represented by a friend or other supporter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wish,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listen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response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against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them. 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Churchwarden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</w:p>
                <w:p>
                  <w:pPr>
                    <w:pStyle w:val="BodyText"/>
                    <w:spacing w:line="252" w:lineRule="exact" w:before="0"/>
                    <w:jc w:val="both"/>
                  </w:pPr>
                  <w:r>
                    <w:rPr>
                      <w:color w:val="231F20"/>
                    </w:rPr>
                    <w:t>then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interview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relevant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parties.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2708pt;margin-top:803.745483pt;width:36.8pt;height:14.8pt;mso-position-horizontal-relative:page;mso-position-vertical-relative:page;z-index:-15792128" type="#_x0000_t202" id="docshape1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791616" type="#_x0000_t202" id="docshape1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791104" type="#_x0000_t202" id="docshape1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0" w:left="560" w:right="3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25888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789568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 style="position:absolute;margin-left:33.015701pt;margin-top:110.167801pt;width:470.35pt;height:28.8pt;mso-position-horizontal-relative:page;mso-position-vertical-relative:page;z-index:-15789056" type="#_x0000_t202" id="docshape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Churchwarden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draws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conclusions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informs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complainant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outcome,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ideally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week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made.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52.165802pt;width:497.25pt;height:56.8pt;mso-position-horizontal-relative:page;mso-position-vertical-relative:page;z-index:-15788544" type="#_x0000_t202" id="docshape1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Formal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procedure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for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complaints</w:t>
                  </w:r>
                  <w:r>
                    <w:rPr>
                      <w:b/>
                      <w:color w:val="E21E26"/>
                      <w:spacing w:val="-6"/>
                      <w:sz w:val="22"/>
                    </w:rPr>
                    <w:t> </w:t>
                  </w:r>
                  <w:r>
                    <w:rPr>
                      <w:color w:val="E21E26"/>
                      <w:sz w:val="22"/>
                    </w:rPr>
                    <w:t>—</w:t>
                  </w:r>
                  <w:r>
                    <w:rPr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stage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2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reply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given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stage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does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satisfactorily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resolve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complaint,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put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writing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to a Churchwarden, who will take it to the PCC. The PCC will form a panel of three of its members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involved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process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before.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22.1698pt;width:475.55pt;height:56.8pt;mso-position-horizontal-relative:page;mso-position-vertical-relative:page;z-index:-15788032" type="#_x0000_t202" id="docshape18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The panel will establish why the complainant continues to feel aggrieved, and receive all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documentation from the previous investigation at stage 1. The panel will then meet with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complainant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his/her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supporter,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his/her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supporter,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Churchwarden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investigated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first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stage.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Witnesses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called.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92.173798pt;width:486.6pt;height:42.8pt;mso-position-horizontal-relative:page;mso-position-vertical-relative:page;z-index:-15787520" type="#_x0000_t202" id="docshape19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The panel members will then sit alone to form a judgement and make a decision about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complaint.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They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inform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complainant,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Churchwarden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outcome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month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complaint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made.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48.174805pt;width:300.5pt;height:14.8pt;mso-position-horizontal-relative:page;mso-position-vertical-relative:page;z-index:-15787008" type="#_x0000_t202" id="docshape2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decision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panel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representing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PCC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final.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76.1698pt;width:473.6pt;height:28.8pt;mso-position-horizontal-relative:page;mso-position-vertical-relative:page;z-index:-15786496" type="#_x0000_t202" id="docshape2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result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investigation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complaint,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necessary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address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matter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employees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PCC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through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Disciplinary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Procedure.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785984" type="#_x0000_t202" id="docshape2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785472" type="#_x0000_t202" id="docshape2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520" w:bottom="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" w:right="10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2022-02-03T16:35:16Z</dcterms:created>
  <dcterms:modified xsi:type="dcterms:W3CDTF">2022-02-03T16:35:16Z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